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3B638" w14:textId="77777777" w:rsidR="00201E95" w:rsidRDefault="00C328F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吊车租赁安全协议</w:t>
      </w:r>
    </w:p>
    <w:p w14:paraId="32724C60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 </w:t>
      </w:r>
    </w:p>
    <w:p w14:paraId="65E8C408" w14:textId="77777777" w:rsidR="00201E95" w:rsidRDefault="00201E95">
      <w:pPr>
        <w:ind w:firstLineChars="200" w:firstLine="640"/>
        <w:rPr>
          <w:sz w:val="32"/>
          <w:szCs w:val="32"/>
        </w:rPr>
      </w:pPr>
    </w:p>
    <w:p w14:paraId="2DB559D9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承租方：</w:t>
      </w:r>
    </w:p>
    <w:p w14:paraId="2144A5BD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 </w:t>
      </w:r>
    </w:p>
    <w:p w14:paraId="6196F736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出租方：</w:t>
      </w:r>
    </w:p>
    <w:p w14:paraId="7796AB41" w14:textId="77777777" w:rsidR="00201E95" w:rsidRDefault="00201E95">
      <w:pPr>
        <w:ind w:firstLineChars="200" w:firstLine="640"/>
        <w:rPr>
          <w:sz w:val="32"/>
          <w:szCs w:val="32"/>
        </w:rPr>
      </w:pPr>
    </w:p>
    <w:p w14:paraId="6A34D83E" w14:textId="77777777" w:rsidR="00201E95" w:rsidRDefault="00201E95">
      <w:pPr>
        <w:ind w:firstLineChars="200" w:firstLine="640"/>
        <w:rPr>
          <w:sz w:val="32"/>
          <w:szCs w:val="32"/>
        </w:rPr>
      </w:pPr>
    </w:p>
    <w:p w14:paraId="0858B7A4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 </w:t>
      </w:r>
    </w:p>
    <w:p w14:paraId="4E89BE62" w14:textId="77777777" w:rsidR="00201E95" w:rsidRDefault="00C328F9">
      <w:pPr>
        <w:ind w:firstLineChars="299" w:firstLine="957"/>
        <w:rPr>
          <w:sz w:val="32"/>
          <w:szCs w:val="32"/>
        </w:rPr>
      </w:pPr>
      <w:r>
        <w:rPr>
          <w:rFonts w:hint="eastAsia"/>
          <w:sz w:val="32"/>
          <w:szCs w:val="32"/>
        </w:rPr>
        <w:t>经甲乙双方自愿协商，甲方在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日至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</w:rPr>
        <w:t>日期间，租用乙方汽车吊，车牌号</w:t>
      </w:r>
      <w:r>
        <w:rPr>
          <w:rFonts w:hint="eastAsia"/>
          <w:sz w:val="32"/>
          <w:szCs w:val="32"/>
        </w:rPr>
        <w:t xml:space="preserve">            </w:t>
      </w:r>
      <w:r>
        <w:rPr>
          <w:sz w:val="32"/>
          <w:szCs w:val="32"/>
        </w:rPr>
        <w:t> </w:t>
      </w:r>
      <w:r>
        <w:rPr>
          <w:rFonts w:hint="eastAsia"/>
          <w:sz w:val="32"/>
          <w:szCs w:val="32"/>
        </w:rPr>
        <w:t>，进行抽油机安装所需构件吊装。</w:t>
      </w:r>
      <w:r>
        <w:rPr>
          <w:sz w:val="32"/>
          <w:szCs w:val="32"/>
        </w:rPr>
        <w:t> </w:t>
      </w:r>
    </w:p>
    <w:p w14:paraId="15598B19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协议内容：</w:t>
      </w:r>
    </w:p>
    <w:p w14:paraId="2739FB3A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一、乙方所提供的吊车，各种安全设施必须齐全、完整、机械性能良好，证件齐全（包括保险、年检等文件）。在设备使用前，甲方应指派专人对设备、操作、安全系统实施进行验收、如不合格影响施工安全的设备，严禁操作使用。</w:t>
      </w:r>
    </w:p>
    <w:p w14:paraId="76679BEF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 </w:t>
      </w:r>
      <w:r>
        <w:rPr>
          <w:rFonts w:hint="eastAsia"/>
          <w:sz w:val="32"/>
          <w:szCs w:val="32"/>
        </w:rPr>
        <w:t>二、乙方提供的吊车应</w:t>
      </w:r>
      <w:proofErr w:type="gramStart"/>
      <w:r>
        <w:rPr>
          <w:rFonts w:hint="eastAsia"/>
          <w:sz w:val="32"/>
          <w:szCs w:val="32"/>
        </w:rPr>
        <w:t>配定机</w:t>
      </w:r>
      <w:proofErr w:type="gramEnd"/>
      <w:r>
        <w:rPr>
          <w:rFonts w:hint="eastAsia"/>
          <w:sz w:val="32"/>
          <w:szCs w:val="32"/>
        </w:rPr>
        <w:t>人员，不得随意调动，必须持证上岗。定机的操作人员必须严格遵守安全操作规则，遵守施工现场有关规定，不得野蛮作业和违章操作，并应了解自己的作业环境。由于违章操作而造成机械设备及人身伤亡事故或影响工程进度的，均由乙方负全部责任。</w:t>
      </w:r>
      <w:r>
        <w:rPr>
          <w:sz w:val="32"/>
          <w:szCs w:val="32"/>
        </w:rPr>
        <w:t> </w:t>
      </w:r>
    </w:p>
    <w:p w14:paraId="7FD6250B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三、施工时应严格按照安全技术操作规程执行。甲乙双方均</w:t>
      </w:r>
      <w:r>
        <w:rPr>
          <w:rFonts w:hint="eastAsia"/>
          <w:sz w:val="32"/>
          <w:szCs w:val="32"/>
        </w:rPr>
        <w:t>有权阻止对方的违章操作、违章指挥。乙方需配备专业起重人员指挥，现场的安全管理由乙方负责；</w:t>
      </w:r>
      <w:r>
        <w:rPr>
          <w:sz w:val="32"/>
          <w:szCs w:val="32"/>
        </w:rPr>
        <w:t> </w:t>
      </w:r>
    </w:p>
    <w:p w14:paraId="555815B3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四、吊装作业前，甲方负责向乙方吊车司机进行交底。严禁干超出作业方案以外的工程，指派专人指挥作业，双方统一信号确保作业，施工过程中若发生野蛮作业、指挥失误、安全措施未落实而造成的事故，其责任和损失由乙方负责；</w:t>
      </w:r>
      <w:r>
        <w:rPr>
          <w:sz w:val="32"/>
          <w:szCs w:val="32"/>
        </w:rPr>
        <w:t> </w:t>
      </w:r>
    </w:p>
    <w:p w14:paraId="2F4553DD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五、乙方操作人员必须严格执行安全操作规程，严禁违章作业，坚持做到“十不吊”（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）无人指挥或指挥信号不明确；（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）起重设备有缺陷或安全装置失灵；（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）超负荷或重物不清楚；（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）人</w:t>
      </w:r>
      <w:proofErr w:type="gramStart"/>
      <w:r>
        <w:rPr>
          <w:rFonts w:hint="eastAsia"/>
          <w:sz w:val="32"/>
          <w:szCs w:val="32"/>
        </w:rPr>
        <w:t>站在吊物或</w:t>
      </w:r>
      <w:proofErr w:type="gramEnd"/>
      <w:r>
        <w:rPr>
          <w:rFonts w:hint="eastAsia"/>
          <w:sz w:val="32"/>
          <w:szCs w:val="32"/>
        </w:rPr>
        <w:t>扒杆下；（</w:t>
      </w: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）光线阴暗、</w:t>
      </w:r>
      <w:r>
        <w:rPr>
          <w:rFonts w:hint="eastAsia"/>
          <w:sz w:val="32"/>
          <w:szCs w:val="32"/>
        </w:rPr>
        <w:t>视物不清或车内有人；（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）</w:t>
      </w:r>
      <w:proofErr w:type="gramStart"/>
      <w:r>
        <w:rPr>
          <w:rFonts w:hint="eastAsia"/>
          <w:sz w:val="32"/>
          <w:szCs w:val="32"/>
        </w:rPr>
        <w:lastRenderedPageBreak/>
        <w:t>起吊物</w:t>
      </w:r>
      <w:proofErr w:type="gramEnd"/>
      <w:r>
        <w:rPr>
          <w:rFonts w:hint="eastAsia"/>
          <w:sz w:val="32"/>
          <w:szCs w:val="32"/>
        </w:rPr>
        <w:t>有尖锐棱角，并没有采取安全措施；（</w:t>
      </w:r>
      <w:r>
        <w:rPr>
          <w:rFonts w:hint="eastAsia"/>
          <w:sz w:val="32"/>
          <w:szCs w:val="32"/>
        </w:rPr>
        <w:t>7</w:t>
      </w:r>
      <w:r>
        <w:rPr>
          <w:rFonts w:hint="eastAsia"/>
          <w:sz w:val="32"/>
          <w:szCs w:val="32"/>
        </w:rPr>
        <w:t>）斜拉外拽，挂不好、不平衡；（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）</w:t>
      </w:r>
      <w:proofErr w:type="gramStart"/>
      <w:r>
        <w:rPr>
          <w:rFonts w:hint="eastAsia"/>
          <w:sz w:val="32"/>
          <w:szCs w:val="32"/>
        </w:rPr>
        <w:t>用吊车钩</w:t>
      </w:r>
      <w:proofErr w:type="gramEnd"/>
      <w:r>
        <w:rPr>
          <w:rFonts w:hint="eastAsia"/>
          <w:sz w:val="32"/>
          <w:szCs w:val="32"/>
        </w:rPr>
        <w:t>吊人，绳子有缺陷；（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）捆绑不牢或不符合要求；（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）露天作业遇有六级以上大风。</w:t>
      </w:r>
    </w:p>
    <w:p w14:paraId="11AF04FA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 </w:t>
      </w:r>
      <w:r>
        <w:rPr>
          <w:rFonts w:hint="eastAsia"/>
          <w:sz w:val="32"/>
          <w:szCs w:val="32"/>
        </w:rPr>
        <w:t>六、吊车在吊装过程中，由于设备本身或设备吊钩以下钢丝绳陈旧、过载等原因造成断裂或索具不按规范使用，从而导致人身伤亡事故或影响工程的，均由乙方全部负责。</w:t>
      </w:r>
      <w:r>
        <w:rPr>
          <w:sz w:val="32"/>
          <w:szCs w:val="32"/>
        </w:rPr>
        <w:t> </w:t>
      </w:r>
    </w:p>
    <w:p w14:paraId="025EAD70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七、乙方提供的设备在施工期间内，必须保持设备良好、整洁。如夜晚施工，甲方需提供足够的照明条件方可进行吊装。</w:t>
      </w:r>
      <w:r>
        <w:rPr>
          <w:sz w:val="32"/>
          <w:szCs w:val="32"/>
        </w:rPr>
        <w:t> </w:t>
      </w:r>
    </w:p>
    <w:p w14:paraId="05304129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八、本协议一式二份，双方签字后生效。</w:t>
      </w:r>
      <w:r>
        <w:rPr>
          <w:sz w:val="32"/>
          <w:szCs w:val="32"/>
        </w:rPr>
        <w:t> </w:t>
      </w:r>
    </w:p>
    <w:p w14:paraId="27408077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附：吊车不能随</w:t>
      </w:r>
      <w:r>
        <w:rPr>
          <w:rFonts w:hint="eastAsia"/>
          <w:sz w:val="32"/>
          <w:szCs w:val="32"/>
        </w:rPr>
        <w:t>便带走甲方现场垫木，发现按价值五倍罚款，从吊车费中扣除。</w:t>
      </w:r>
      <w:r>
        <w:rPr>
          <w:sz w:val="32"/>
          <w:szCs w:val="32"/>
        </w:rPr>
        <w:t> </w:t>
      </w:r>
    </w:p>
    <w:p w14:paraId="708D1309" w14:textId="77777777" w:rsidR="00201E95" w:rsidRDefault="00201E95">
      <w:pPr>
        <w:ind w:firstLineChars="200" w:firstLine="640"/>
        <w:rPr>
          <w:sz w:val="32"/>
          <w:szCs w:val="32"/>
        </w:rPr>
      </w:pPr>
    </w:p>
    <w:p w14:paraId="6F202B9A" w14:textId="77777777" w:rsidR="00201E95" w:rsidRDefault="00201E95">
      <w:pPr>
        <w:ind w:firstLineChars="200" w:firstLine="640"/>
        <w:rPr>
          <w:sz w:val="32"/>
          <w:szCs w:val="32"/>
        </w:rPr>
      </w:pPr>
    </w:p>
    <w:p w14:paraId="4035A7C2" w14:textId="77777777" w:rsidR="00201E95" w:rsidRDefault="00201E95">
      <w:pPr>
        <w:ind w:firstLineChars="200" w:firstLine="640"/>
        <w:rPr>
          <w:sz w:val="32"/>
          <w:szCs w:val="32"/>
        </w:rPr>
      </w:pPr>
    </w:p>
    <w:p w14:paraId="65719E35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甲方：（签章）</w:t>
      </w:r>
    </w:p>
    <w:p w14:paraId="52CF4433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 </w:t>
      </w:r>
    </w:p>
    <w:p w14:paraId="74783669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 </w:t>
      </w:r>
    </w:p>
    <w:p w14:paraId="42CC4AD6" w14:textId="77777777" w:rsidR="00201E95" w:rsidRDefault="00201E95">
      <w:pPr>
        <w:ind w:firstLineChars="200" w:firstLine="640"/>
        <w:rPr>
          <w:sz w:val="32"/>
          <w:szCs w:val="32"/>
        </w:rPr>
      </w:pPr>
    </w:p>
    <w:p w14:paraId="325FD4C7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乙方：（签章）</w:t>
      </w:r>
    </w:p>
    <w:p w14:paraId="21729263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 </w:t>
      </w:r>
    </w:p>
    <w:p w14:paraId="4366AD5E" w14:textId="77777777" w:rsidR="00201E95" w:rsidRDefault="00C328F9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签订日期：</w:t>
      </w:r>
      <w:r>
        <w:rPr>
          <w:rFonts w:hint="eastAsia"/>
          <w:sz w:val="32"/>
          <w:szCs w:val="32"/>
        </w:rPr>
        <w:t xml:space="preserve">     </w:t>
      </w:r>
      <w:r>
        <w:rPr>
          <w:sz w:val="32"/>
          <w:szCs w:val="32"/>
        </w:rPr>
        <w:t> 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> 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> </w:t>
      </w:r>
      <w:r>
        <w:rPr>
          <w:rFonts w:hint="eastAsia"/>
          <w:sz w:val="32"/>
          <w:szCs w:val="32"/>
        </w:rPr>
        <w:t>日</w:t>
      </w:r>
    </w:p>
    <w:sectPr w:rsidR="00201E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74" w:right="1474" w:bottom="1474" w:left="1474" w:header="851" w:footer="992" w:gutter="0"/>
      <w:cols w:space="425"/>
      <w:docGrid w:linePitch="312" w:charSpace="13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B9DB9" w14:textId="77777777" w:rsidR="00C328F9" w:rsidRDefault="00C328F9">
      <w:r>
        <w:separator/>
      </w:r>
    </w:p>
  </w:endnote>
  <w:endnote w:type="continuationSeparator" w:id="0">
    <w:p w14:paraId="145BC85F" w14:textId="77777777" w:rsidR="00C328F9" w:rsidRDefault="00C32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2118F" w14:textId="77777777" w:rsidR="000E0D7C" w:rsidRDefault="000E0D7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3498A" w14:textId="77777777" w:rsidR="000E0D7C" w:rsidRDefault="000E0D7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3267E" w14:textId="77777777" w:rsidR="000E0D7C" w:rsidRDefault="000E0D7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2998D" w14:textId="77777777" w:rsidR="00C328F9" w:rsidRDefault="00C328F9">
      <w:r>
        <w:separator/>
      </w:r>
    </w:p>
  </w:footnote>
  <w:footnote w:type="continuationSeparator" w:id="0">
    <w:p w14:paraId="378F508A" w14:textId="77777777" w:rsidR="00C328F9" w:rsidRDefault="00C32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3CD93" w14:textId="77777777" w:rsidR="000E0D7C" w:rsidRDefault="000E0D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85350" w14:textId="77777777" w:rsidR="00201E95" w:rsidRDefault="00201E9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03CD6" w14:textId="77777777" w:rsidR="000E0D7C" w:rsidRDefault="000E0D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277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D36"/>
    <w:rsid w:val="000E0D7C"/>
    <w:rsid w:val="001E7A01"/>
    <w:rsid w:val="00201E95"/>
    <w:rsid w:val="003C1B99"/>
    <w:rsid w:val="0071142E"/>
    <w:rsid w:val="009B47D2"/>
    <w:rsid w:val="009F4D01"/>
    <w:rsid w:val="00A81234"/>
    <w:rsid w:val="00B757AA"/>
    <w:rsid w:val="00C328F9"/>
    <w:rsid w:val="00C35D36"/>
    <w:rsid w:val="00DC070A"/>
    <w:rsid w:val="00FC67E7"/>
    <w:rsid w:val="0F93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32E130"/>
  <w15:docId w15:val="{A5BD9C6C-ACD2-43F0-AC9C-EE96F0AE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828</Characters>
  <Application>Microsoft Office Word</Application>
  <DocSecurity>0</DocSecurity>
  <Lines>6</Lines>
  <Paragraphs>1</Paragraphs>
  <ScaleCrop>false</ScaleCrop>
  <Company>Sky123.Org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58237</cp:lastModifiedBy>
  <cp:revision>4</cp:revision>
  <dcterms:created xsi:type="dcterms:W3CDTF">2016-07-03T00:13:00Z</dcterms:created>
  <dcterms:modified xsi:type="dcterms:W3CDTF">2021-01-13T01:22:00Z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